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462649">
        <w:rPr>
          <w:rFonts w:ascii="Times New Roman" w:eastAsia="Times New Roman" w:hAnsi="Times New Roman" w:cs="Times New Roman"/>
          <w:b/>
          <w:sz w:val="20"/>
          <w:szCs w:val="20"/>
        </w:rPr>
        <w:t xml:space="preserve"> Art Production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2284"/>
        <w:gridCol w:w="1446"/>
        <w:gridCol w:w="1446"/>
        <w:gridCol w:w="1442"/>
        <w:gridCol w:w="1442"/>
        <w:gridCol w:w="1446"/>
        <w:gridCol w:w="1384"/>
      </w:tblGrid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651C" w:rsidRPr="002B72E1" w:rsidRDefault="00462649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of Art Elements and Principles of Design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46264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Very little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to no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 use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elements and principles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the artist’s composition.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thoughtful use of the art elements and principals of design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B6868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thoughtful use of the art elements and principals of design </w:t>
            </w:r>
          </w:p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 and unity is present.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clear, thoughtful and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use of the art elements and principles of design and </w:t>
            </w:r>
            <w:bookmarkStart w:id="0" w:name="_GoBack"/>
            <w:r w:rsidR="007B6868" w:rsidRPr="0062162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unity is present.</w:t>
            </w:r>
            <w:bookmarkEnd w:id="0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7B686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7B6868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craftsmanship is evident in the artist’s use of media.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Little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craftsmanship is evident and is limited to small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craftsmanship in some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the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majority of areas of media application.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68" w:rsidRPr="002B72E1" w:rsidRDefault="00C35DE9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</w:t>
            </w:r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craftsmanship </w:t>
            </w:r>
            <w:proofErr w:type="gramStart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>in  all</w:t>
            </w:r>
            <w:proofErr w:type="gramEnd"/>
            <w:r w:rsidR="007B6868">
              <w:rPr>
                <w:rFonts w:ascii="Times New Roman" w:eastAsia="Times New Roman" w:hAnsi="Times New Roman"/>
                <w:sz w:val="16"/>
                <w:szCs w:val="16"/>
              </w:rPr>
              <w:t xml:space="preserve"> areas of media application.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943688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Creativity/Innovation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creativity or innovation is evident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evidence of creativity or innovation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evidence of creativity and innovation in the artwork, but is not entirely unique.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creativity and innovation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Default="00943688" w:rsidP="007B686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evidence of creativity and innovation in the artwork and it is genuine, engaging, meaningful and modern.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88" w:rsidRPr="002B72E1" w:rsidRDefault="00943688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6868" w:rsidRPr="002B72E1" w:rsidTr="0094368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</w:t>
            </w:r>
          </w:p>
          <w:p w:rsidR="007B6868" w:rsidRPr="002B72E1" w:rsidRDefault="007B6868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7B686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</w:t>
            </w:r>
            <w:r w:rsidR="00943688">
              <w:rPr>
                <w:rFonts w:ascii="Times New Roman" w:eastAsia="Times New Roman" w:hAnsi="Times New Roman"/>
                <w:sz w:val="16"/>
                <w:szCs w:val="16"/>
              </w:rPr>
              <w:t>t statement lacks a title, description of the “Mash-Up” and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but lacks a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94368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clear description of the “Mash-Up” and a detailed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943688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creative title, detailed description of the “Mash-Up” and a detailed description of art elements and principles used in the artwork.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803FE"/>
    <w:rsid w:val="00462649"/>
    <w:rsid w:val="005F651C"/>
    <w:rsid w:val="00621624"/>
    <w:rsid w:val="007B6868"/>
    <w:rsid w:val="00943688"/>
    <w:rsid w:val="00A96E2C"/>
    <w:rsid w:val="00B86660"/>
    <w:rsid w:val="00BC3289"/>
    <w:rsid w:val="00BD27C5"/>
    <w:rsid w:val="00C35DE9"/>
    <w:rsid w:val="00DB09EC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Joan Weatherford</cp:lastModifiedBy>
  <cp:revision>3</cp:revision>
  <dcterms:created xsi:type="dcterms:W3CDTF">2014-03-03T21:35:00Z</dcterms:created>
  <dcterms:modified xsi:type="dcterms:W3CDTF">2014-03-04T19:03:00Z</dcterms:modified>
</cp:coreProperties>
</file>